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E0616" w14:textId="29037DC2" w:rsidR="00E27F1E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B7AEB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月温州市中职烹饪类专业学业水平测试考试大纲</w:t>
      </w:r>
    </w:p>
    <w:p w14:paraId="269C67EA" w14:textId="77777777" w:rsidR="00E27F1E" w:rsidRDefault="00E27F1E">
      <w:pPr>
        <w:rPr>
          <w:rFonts w:ascii="宋体" w:hAnsi="宋体" w:cs="宋体"/>
          <w:bCs/>
          <w:sz w:val="18"/>
          <w:szCs w:val="18"/>
        </w:rPr>
      </w:pPr>
    </w:p>
    <w:p w14:paraId="594B4177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一、考试的性质</w:t>
      </w:r>
    </w:p>
    <w:p w14:paraId="371B5AAE" w14:textId="77777777" w:rsidR="00E27F1E" w:rsidRDefault="00000000">
      <w:pPr>
        <w:ind w:firstLineChars="200" w:firstLine="360"/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本课程学业水平测试性质是测试我市中等职业（专）学校烹饪专业该课程是否达到教学目标（按教学计划开课，按教学大纲和教材进行教学），以利于提高教学质量。</w:t>
      </w:r>
    </w:p>
    <w:p w14:paraId="2F72A6FE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二、测试的对象</w:t>
      </w:r>
    </w:p>
    <w:p w14:paraId="5C7D39AF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 xml:space="preserve">    本课程测试本着面向我市中等职业（专）学校烹饪专业中中餐烹饪和中西面点的全体学生。</w:t>
      </w:r>
    </w:p>
    <w:p w14:paraId="4B1ADF7E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三、测试时间</w:t>
      </w:r>
    </w:p>
    <w:p w14:paraId="60FCB458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 xml:space="preserve">    1.第二学期期末   2.考试时间90分钟</w:t>
      </w:r>
    </w:p>
    <w:p w14:paraId="599F906C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四、参考教材</w:t>
      </w:r>
    </w:p>
    <w:p w14:paraId="5974741F" w14:textId="1BE85884" w:rsidR="00E27F1E" w:rsidRDefault="00000000">
      <w:pPr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 xml:space="preserve">   浙江省新课改教材《烹饪原料与营养》（北京师范大学出版社，杨正华主编，2012年9月第1版202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年8月第1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4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次印刷）。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 xml:space="preserve">   浙江省新课改教材《配送与加工》（北京师范大学出版社，徐小林主编，2012年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9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月第1版20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22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7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月第1</w:t>
      </w:r>
      <w:r w:rsidR="00A7108C">
        <w:rPr>
          <w:rFonts w:ascii="宋体" w:hAnsi="宋体" w:cs="宋体" w:hint="eastAsia"/>
          <w:color w:val="333333"/>
          <w:kern w:val="0"/>
          <w:sz w:val="18"/>
          <w:szCs w:val="18"/>
        </w:rPr>
        <w:t>5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次印刷。</w:t>
      </w:r>
    </w:p>
    <w:p w14:paraId="6397B0E3" w14:textId="716265A4" w:rsidR="00E27F1E" w:rsidRDefault="00000000">
      <w:pPr>
        <w:ind w:firstLineChars="100" w:firstLine="180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 xml:space="preserve"> 浙江省新课改教材《炉台实战技艺》（北京师范大学出版社，周武杰主编，20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21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年1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1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版202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6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月第1</w:t>
      </w:r>
      <w:r w:rsidR="00C1055F">
        <w:rPr>
          <w:rFonts w:ascii="宋体" w:hAnsi="宋体" w:cs="宋体" w:hint="eastAsia"/>
          <w:color w:val="333333"/>
          <w:kern w:val="0"/>
          <w:sz w:val="18"/>
          <w:szCs w:val="18"/>
        </w:rPr>
        <w:t>4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次印刷）。</w:t>
      </w:r>
    </w:p>
    <w:p w14:paraId="4D69D652" w14:textId="26E7BAC3" w:rsidR="00E27F1E" w:rsidRDefault="00000000">
      <w:pPr>
        <w:ind w:firstLineChars="100" w:firstLine="180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 xml:space="preserve"> 浙江省新课改教材《</w:t>
      </w:r>
      <w:r w:rsidR="007C34AF">
        <w:rPr>
          <w:rFonts w:ascii="宋体" w:hAnsi="宋体" w:cs="宋体" w:hint="eastAsia"/>
          <w:color w:val="333333"/>
          <w:kern w:val="0"/>
          <w:sz w:val="18"/>
          <w:szCs w:val="18"/>
        </w:rPr>
        <w:t>基础厨房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》（北京师范大学出版社，张建国主编，20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21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11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版20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22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年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8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月第</w:t>
      </w:r>
      <w:r w:rsidR="008777B4">
        <w:rPr>
          <w:rFonts w:ascii="宋体" w:hAnsi="宋体" w:cs="宋体" w:hint="eastAsia"/>
          <w:color w:val="333333"/>
          <w:kern w:val="0"/>
          <w:sz w:val="18"/>
          <w:szCs w:val="18"/>
        </w:rPr>
        <w:t>15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次印刷）。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五、考试题型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 xml:space="preserve">    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名词解释（6%）、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选择题（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32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%）、判断题(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32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%)、</w:t>
      </w:r>
      <w:r w:rsidR="005D5BE9">
        <w:rPr>
          <w:rFonts w:ascii="宋体" w:hAnsi="宋体" w:cs="宋体" w:hint="eastAsia"/>
          <w:color w:val="333333"/>
          <w:kern w:val="0"/>
          <w:sz w:val="18"/>
          <w:szCs w:val="18"/>
        </w:rPr>
        <w:t>多选题（10%）、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简答题（10%）、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论述题(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1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0%)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六、考试能力要求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 xml:space="preserve">    大纲在考试内容和具体要求中，提出了了解、理解、掌握三个认知能力层次的要求，考试对不同层次的要求依次递增。</w:t>
      </w:r>
    </w:p>
    <w:p w14:paraId="704FEA2B" w14:textId="77777777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>七、考试内容和范围</w:t>
      </w:r>
    </w:p>
    <w:p w14:paraId="44D7606B" w14:textId="29976EF3" w:rsidR="00E27F1E" w:rsidRDefault="00000000">
      <w:pPr>
        <w:rPr>
          <w:rFonts w:ascii="宋体" w:hAnsi="宋体" w:cs="宋体"/>
          <w:bCs/>
          <w:sz w:val="18"/>
          <w:szCs w:val="18"/>
        </w:rPr>
      </w:pPr>
      <w:r>
        <w:rPr>
          <w:rFonts w:ascii="宋体" w:hAnsi="宋体" w:cs="宋体" w:hint="eastAsia"/>
          <w:bCs/>
          <w:sz w:val="18"/>
          <w:szCs w:val="18"/>
        </w:rPr>
        <w:t xml:space="preserve">    《烹饪原料与营养》</w:t>
      </w:r>
      <w:r w:rsidR="008B7AEB">
        <w:rPr>
          <w:rFonts w:ascii="宋体" w:hAnsi="宋体" w:cs="宋体" w:hint="eastAsia"/>
          <w:bCs/>
          <w:sz w:val="18"/>
          <w:szCs w:val="18"/>
        </w:rPr>
        <w:t>40</w:t>
      </w:r>
      <w:r>
        <w:rPr>
          <w:rFonts w:ascii="宋体" w:hAnsi="宋体" w:cs="宋体" w:hint="eastAsia"/>
          <w:bCs/>
          <w:sz w:val="18"/>
          <w:szCs w:val="18"/>
        </w:rPr>
        <w:t>%、《配送与加工》</w:t>
      </w:r>
      <w:r w:rsidR="008B7AEB">
        <w:rPr>
          <w:rFonts w:ascii="宋体" w:hAnsi="宋体" w:cs="宋体" w:hint="eastAsia"/>
          <w:bCs/>
          <w:sz w:val="18"/>
          <w:szCs w:val="18"/>
        </w:rPr>
        <w:t>2</w:t>
      </w:r>
      <w:r>
        <w:rPr>
          <w:rFonts w:ascii="宋体" w:hAnsi="宋体" w:cs="宋体" w:hint="eastAsia"/>
          <w:bCs/>
          <w:sz w:val="18"/>
          <w:szCs w:val="18"/>
        </w:rPr>
        <w:t>0%</w:t>
      </w:r>
      <w:r w:rsidR="008B7AEB">
        <w:rPr>
          <w:rFonts w:ascii="宋体" w:hAnsi="宋体" w:cs="宋体" w:hint="eastAsia"/>
          <w:bCs/>
          <w:sz w:val="18"/>
          <w:szCs w:val="18"/>
        </w:rPr>
        <w:t>、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《炉台实战技艺》</w:t>
      </w:r>
      <w:r>
        <w:rPr>
          <w:rFonts w:ascii="宋体" w:hAnsi="宋体" w:cs="宋体" w:hint="eastAsia"/>
          <w:bCs/>
          <w:sz w:val="18"/>
          <w:szCs w:val="18"/>
        </w:rPr>
        <w:t>3</w:t>
      </w:r>
      <w:r w:rsidR="008B7AEB">
        <w:rPr>
          <w:rFonts w:ascii="宋体" w:hAnsi="宋体" w:cs="宋体" w:hint="eastAsia"/>
          <w:bCs/>
          <w:sz w:val="18"/>
          <w:szCs w:val="18"/>
        </w:rPr>
        <w:t>0</w:t>
      </w:r>
      <w:r>
        <w:rPr>
          <w:rFonts w:ascii="宋体" w:hAnsi="宋体" w:cs="宋体" w:hint="eastAsia"/>
          <w:bCs/>
          <w:sz w:val="18"/>
          <w:szCs w:val="18"/>
        </w:rPr>
        <w:t>%</w:t>
      </w:r>
      <w:r w:rsidR="008B7AEB">
        <w:rPr>
          <w:rFonts w:ascii="宋体" w:hAnsi="宋体" w:cs="宋体" w:hint="eastAsia"/>
          <w:bCs/>
          <w:sz w:val="18"/>
          <w:szCs w:val="18"/>
        </w:rPr>
        <w:t>、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《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基础厨房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》1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0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%</w:t>
      </w:r>
      <w:r w:rsidR="008B7AEB">
        <w:rPr>
          <w:rFonts w:ascii="宋体" w:hAnsi="宋体" w:cs="宋体" w:hint="eastAsia"/>
          <w:color w:val="333333"/>
          <w:kern w:val="0"/>
          <w:sz w:val="18"/>
          <w:szCs w:val="18"/>
        </w:rPr>
        <w:t>。</w:t>
      </w:r>
    </w:p>
    <w:p w14:paraId="159AB8D3" w14:textId="77777777" w:rsidR="00E27F1E" w:rsidRDefault="00000000">
      <w:pPr>
        <w:spacing w:line="520" w:lineRule="exact"/>
        <w:ind w:firstLineChars="147" w:firstLine="472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《烹饪原料与营养》</w:t>
      </w:r>
      <w:r>
        <w:rPr>
          <w:rFonts w:ascii="宋体" w:hAnsi="宋体" w:cs="宋体" w:hint="eastAsia"/>
          <w:b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（一）常用畜类原料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1.1 常用畜类原料名称、产地、品质特点和烹饪应用。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1.2 畜类原料组织结构及营养特点。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1.3 常用畜类原料质量标准、保管方法。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1.4 人体需要营养素的种类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（二）常用禽类及蛋类原料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2.1 常用禽类及蛋类原料名称、产地、烹饪应用。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2.2 常用禽类及蛋类原料组织结构及营养特点。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2.3 常用禽类及蛋品类原料的质量标准、保管方法。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（三）常用鱼类原料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lastRenderedPageBreak/>
        <w:t>3.1 常用鱼类原料名称、产地、烹饪应用。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3.2 鱼类原料组织结构及营养特点。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3.3 常用鱼类原料质量标准、保管方法。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3.4 动物性烹饪原料的质量变化。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3.5蛋白质的特性、生理功能、来源及需要量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（四）常用粮食类原料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4.1 常用粮食类原料的品种、产地、烹饪应用。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4.2 常用粮食类原料组织结构及营养特点。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4.3 常用粮食类原料质量标准、保管方法。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4.4 植物性烹饪的质量变化。</w:t>
      </w:r>
      <w:r>
        <w:rPr>
          <w:rFonts w:ascii="宋体" w:hAnsi="宋体" w:cs="宋体" w:hint="eastAsia"/>
          <w:color w:val="0000FF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4.5 碳水化合物的组成、生理功能、来源及需要量。</w:t>
      </w:r>
      <w:r>
        <w:rPr>
          <w:rFonts w:ascii="宋体" w:hAnsi="宋体" w:cs="宋体" w:hint="eastAsia"/>
          <w:color w:val="0000FF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（五）平衡膳食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5.1 中国居民膳食指南和膳食宝塔的内容。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5.2 平衡膳食的基本要求和具体措施。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（六）食品安全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6.1 食品污染的分类及控制措施。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6.2 食物中毒的特点、分类及预防措施。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6.3 食物中毒的急救措施。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《配送与加工》</w:t>
      </w:r>
      <w:r>
        <w:rPr>
          <w:rFonts w:ascii="宋体" w:hAnsi="宋体" w:cs="宋体" w:hint="eastAsia"/>
          <w:b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>（一）刀法的识别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1.1 刀法的分类。了解各刀法适用的原料。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1.2 墩板的使用方法和保养方法。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1.3 刀具的保养方法。了解刀具的种类。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（二）刀工运用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2.1 刀工的作用及其基本要求。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2.2 原料的常见成形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lastRenderedPageBreak/>
        <w:t>2.3 常用花刀工艺型的加工方法。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（三）干货涨发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3.1 干货原料涨发的方法及作用。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3.2 水发、油发的概念。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3.3 海参涨发的注意事项。了解鱼翅的涨发方法。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（四） 分档取料与 整料出骨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4.1 猪的分档取料。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4.2 猪肉各部位适用的烹调方法。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（五） 热菜配菜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5.1 配一般热菜的类型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  <w:t>5.2 配花色菜肴</w:t>
      </w:r>
    </w:p>
    <w:p w14:paraId="6BB122DC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（六）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tab/>
        <w:t>成本核算</w:t>
      </w:r>
    </w:p>
    <w:p w14:paraId="05933235" w14:textId="77777777" w:rsidR="00E27F1E" w:rsidRDefault="00000000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6.1 餐饮成本核算、净料、净料率的概念</w:t>
      </w:r>
    </w:p>
    <w:p w14:paraId="7AF9DE76" w14:textId="77777777" w:rsidR="00E27F1E" w:rsidRDefault="00000000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6.2 影响净料率的因素。</w:t>
      </w:r>
    </w:p>
    <w:p w14:paraId="5ED85272" w14:textId="77777777" w:rsidR="00E27F1E" w:rsidRDefault="00000000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6.3 净料率、原料成本的计算。</w:t>
      </w:r>
    </w:p>
    <w:p w14:paraId="2BDFC9BD" w14:textId="77777777" w:rsidR="00E27F1E" w:rsidRDefault="00000000">
      <w:pPr>
        <w:spacing w:line="520" w:lineRule="exact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6.4 饮食产品价格的构成。</w:t>
      </w:r>
    </w:p>
    <w:p w14:paraId="434B27D5" w14:textId="77777777" w:rsidR="00E27F1E" w:rsidRDefault="00000000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6.5 毛利率、饮食产品价格的计算。</w:t>
      </w:r>
      <w:r>
        <w:rPr>
          <w:rFonts w:ascii="宋体" w:hAnsi="宋体" w:cs="宋体" w:hint="eastAsia"/>
          <w:color w:val="333333"/>
          <w:kern w:val="0"/>
          <w:sz w:val="18"/>
          <w:szCs w:val="18"/>
        </w:rPr>
        <w:br/>
      </w: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《炉台实战技艺》</w:t>
      </w:r>
    </w:p>
    <w:p w14:paraId="3543FDDB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（一）火候测控</w:t>
      </w:r>
    </w:p>
    <w:p w14:paraId="0C6E8E7B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1.1 火候的含义。</w:t>
      </w:r>
    </w:p>
    <w:p w14:paraId="085CC8F2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1.2 不同介质的火候运用特点。</w:t>
      </w:r>
    </w:p>
    <w:p w14:paraId="6A95B198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1.3 常见加热方法对烹饪原料的影响。</w:t>
      </w:r>
    </w:p>
    <w:p w14:paraId="0BCB1194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（二）调味技巧</w:t>
      </w:r>
    </w:p>
    <w:p w14:paraId="086E09D3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2.1 味的分类和味觉的产生原理。</w:t>
      </w:r>
    </w:p>
    <w:p w14:paraId="007B99D4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2.2 调味的基本原则、各种调味方法及适用范围。</w:t>
      </w:r>
    </w:p>
    <w:p w14:paraId="20C91A02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（三）初步熟处理</w:t>
      </w:r>
    </w:p>
    <w:p w14:paraId="5DF776D9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lastRenderedPageBreak/>
        <w:t>3.1烹饪原料初步熟处理的作用和原则。</w:t>
      </w:r>
    </w:p>
    <w:p w14:paraId="79974A0B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3.2烹饪原料初步熟处理的各种方法。</w:t>
      </w:r>
    </w:p>
    <w:p w14:paraId="3C007D09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3.3烹饪原料初步熟处理的基本要求和操作要领。</w:t>
      </w:r>
    </w:p>
    <w:p w14:paraId="79C9919E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（四）糊浆处理</w:t>
      </w:r>
    </w:p>
    <w:p w14:paraId="44E441F3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4.1 上浆的概念、种类、用料与配比</w:t>
      </w:r>
    </w:p>
    <w:p w14:paraId="03C2E252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4.2．挂糊的概念、种类、用料与配比</w:t>
      </w:r>
    </w:p>
    <w:p w14:paraId="66710B80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4.3勾芡的概念、种类、用料与配比</w:t>
      </w:r>
    </w:p>
    <w:p w14:paraId="19D311AF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（五） 油烹法</w:t>
      </w:r>
    </w:p>
    <w:p w14:paraId="515A146E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以油为主要传热介质的烹调方法炸——的概念与分类。</w:t>
      </w:r>
    </w:p>
    <w:p w14:paraId="07CEA019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5.1炒</w:t>
      </w:r>
    </w:p>
    <w:p w14:paraId="1CE09449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5.2炸</w:t>
      </w:r>
    </w:p>
    <w:p w14:paraId="6EA566A5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5.3爆</w:t>
      </w:r>
    </w:p>
    <w:p w14:paraId="5A5FB5A3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5.4熘</w:t>
      </w:r>
    </w:p>
    <w:p w14:paraId="24C8050F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5.6贴</w:t>
      </w:r>
    </w:p>
    <w:p w14:paraId="2876D7EF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5.7塌</w:t>
      </w:r>
    </w:p>
    <w:p w14:paraId="7246AA3D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5.8烹</w:t>
      </w:r>
    </w:p>
    <w:p w14:paraId="1BFDCBC4" w14:textId="77777777" w:rsidR="00E27F1E" w:rsidRDefault="00000000">
      <w:pPr>
        <w:spacing w:line="520" w:lineRule="exact"/>
        <w:ind w:firstLineChars="147" w:firstLine="265"/>
        <w:rPr>
          <w:rFonts w:ascii="宋体" w:hAnsi="宋体" w:cs="宋体"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color w:val="333333"/>
          <w:kern w:val="0"/>
          <w:sz w:val="18"/>
          <w:szCs w:val="18"/>
        </w:rPr>
        <w:t>5.9拔丝</w:t>
      </w:r>
    </w:p>
    <w:p w14:paraId="727EDD5D" w14:textId="0DBEC1C6" w:rsidR="00E27F1E" w:rsidRDefault="00000000">
      <w:pPr>
        <w:spacing w:line="520" w:lineRule="exact"/>
        <w:ind w:firstLineChars="147" w:firstLine="472"/>
        <w:rPr>
          <w:rFonts w:ascii="宋体" w:hAnsi="宋体" w:cs="宋体"/>
          <w:b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《</w:t>
      </w:r>
      <w:r w:rsidR="008B7AEB">
        <w:rPr>
          <w:rFonts w:ascii="宋体" w:hAnsi="宋体" w:cs="宋体" w:hint="eastAsia"/>
          <w:b/>
          <w:color w:val="333333"/>
          <w:kern w:val="0"/>
          <w:sz w:val="32"/>
          <w:szCs w:val="32"/>
        </w:rPr>
        <w:t>基础厨房</w:t>
      </w:r>
      <w:r>
        <w:rPr>
          <w:rFonts w:ascii="宋体" w:hAnsi="宋体" w:cs="宋体" w:hint="eastAsia"/>
          <w:b/>
          <w:color w:val="333333"/>
          <w:kern w:val="0"/>
          <w:sz w:val="32"/>
          <w:szCs w:val="32"/>
        </w:rPr>
        <w:t>》</w:t>
      </w:r>
    </w:p>
    <w:p w14:paraId="07FF3DB6" w14:textId="7FE5595D" w:rsidR="00E27F1E" w:rsidRDefault="008B7AEB">
      <w:pPr>
        <w:numPr>
          <w:ilvl w:val="0"/>
          <w:numId w:val="1"/>
        </w:numPr>
        <w:spacing w:line="520" w:lineRule="exact"/>
        <w:ind w:firstLineChars="147" w:firstLine="265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bCs/>
          <w:color w:val="333333"/>
          <w:kern w:val="0"/>
          <w:sz w:val="18"/>
          <w:szCs w:val="18"/>
        </w:rPr>
        <w:t>厨房设备使用与维护</w:t>
      </w:r>
    </w:p>
    <w:p w14:paraId="0A5E7030" w14:textId="5E16428A" w:rsidR="008B7AEB" w:rsidRDefault="008B7AEB">
      <w:pPr>
        <w:numPr>
          <w:ilvl w:val="0"/>
          <w:numId w:val="1"/>
        </w:numPr>
        <w:spacing w:line="520" w:lineRule="exact"/>
        <w:ind w:firstLineChars="147" w:firstLine="265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bCs/>
          <w:color w:val="333333"/>
          <w:kern w:val="0"/>
          <w:sz w:val="18"/>
          <w:szCs w:val="18"/>
        </w:rPr>
        <w:t>厨房“5S”管理</w:t>
      </w:r>
    </w:p>
    <w:p w14:paraId="160FC8C0" w14:textId="05C32FA1" w:rsidR="008B7AEB" w:rsidRDefault="008B7AEB">
      <w:pPr>
        <w:numPr>
          <w:ilvl w:val="0"/>
          <w:numId w:val="1"/>
        </w:numPr>
        <w:spacing w:line="520" w:lineRule="exact"/>
        <w:ind w:firstLineChars="147" w:firstLine="265"/>
        <w:rPr>
          <w:rFonts w:ascii="宋体" w:hAnsi="宋体" w:cs="宋体"/>
          <w:bCs/>
          <w:color w:val="333333"/>
          <w:kern w:val="0"/>
          <w:sz w:val="18"/>
          <w:szCs w:val="18"/>
        </w:rPr>
      </w:pPr>
      <w:r>
        <w:rPr>
          <w:rFonts w:ascii="宋体" w:hAnsi="宋体" w:cs="宋体" w:hint="eastAsia"/>
          <w:bCs/>
          <w:color w:val="333333"/>
          <w:kern w:val="0"/>
          <w:sz w:val="18"/>
          <w:szCs w:val="18"/>
        </w:rPr>
        <w:t>厨房安全</w:t>
      </w:r>
    </w:p>
    <w:p w14:paraId="65EF2B95" w14:textId="6A1C77C2" w:rsidR="00E27F1E" w:rsidRDefault="00E27F1E">
      <w:pPr>
        <w:spacing w:line="520" w:lineRule="exact"/>
        <w:ind w:firstLineChars="200" w:firstLine="360"/>
        <w:rPr>
          <w:rFonts w:ascii="宋体" w:hAnsi="宋体" w:cs="宋体"/>
          <w:bCs/>
          <w:color w:val="333333"/>
          <w:kern w:val="0"/>
          <w:sz w:val="18"/>
          <w:szCs w:val="18"/>
        </w:rPr>
      </w:pPr>
    </w:p>
    <w:sectPr w:rsidR="00E27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C604C2"/>
    <w:multiLevelType w:val="singleLevel"/>
    <w:tmpl w:val="0000000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2057503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QzOTIxMzY1ODNhODFjZjJhYzVkMTE5NjM4MDYyYWIifQ=="/>
  </w:docVars>
  <w:rsids>
    <w:rsidRoot w:val="00E27F1E"/>
    <w:rsid w:val="005D5BE9"/>
    <w:rsid w:val="007B3E87"/>
    <w:rsid w:val="007C34AF"/>
    <w:rsid w:val="008777B4"/>
    <w:rsid w:val="008B7AEB"/>
    <w:rsid w:val="009B054E"/>
    <w:rsid w:val="00A7108C"/>
    <w:rsid w:val="00BB2852"/>
    <w:rsid w:val="00C1055F"/>
    <w:rsid w:val="00DB4DAE"/>
    <w:rsid w:val="00E27F1E"/>
    <w:rsid w:val="3509652C"/>
    <w:rsid w:val="3727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ED40E6"/>
  <w15:docId w15:val="{96CC0CA1-1216-4025-BCCA-15B31B3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Bodytext1">
    <w:name w:val="Body text|1"/>
    <w:basedOn w:val="a"/>
    <w:qFormat/>
    <w:pPr>
      <w:spacing w:after="260"/>
      <w:ind w:firstLine="400"/>
    </w:pPr>
    <w:rPr>
      <w:rFonts w:ascii="宋体" w:hAnsi="宋体" w:cs="宋体"/>
      <w:sz w:val="38"/>
      <w:szCs w:val="3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284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旭 连</cp:lastModifiedBy>
  <cp:revision>13</cp:revision>
  <cp:lastPrinted>2021-04-16T01:29:00Z</cp:lastPrinted>
  <dcterms:created xsi:type="dcterms:W3CDTF">2016-11-28T02:27:00Z</dcterms:created>
  <dcterms:modified xsi:type="dcterms:W3CDTF">2024-05-20T12:12:00Z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E83685A0FE404CE183B47FE91DA987DA_13</vt:lpwstr>
  </property>
</Properties>
</file>